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A5F27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604C0E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475C7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AE99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CEA8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 подготовки и проведения мероприятий</w:t>
      </w:r>
    </w:p>
    <w:p w14:paraId="4A38DC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рамках Года единства народов России</w:t>
      </w:r>
    </w:p>
    <w:p w14:paraId="5C2725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3"/>
        <w:tblpPr w:leftFromText="180" w:rightFromText="180" w:vertAnchor="text" w:tblpX="-3" w:tblpY="1"/>
        <w:tblOverlap w:val="never"/>
        <w:tblW w:w="1020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86"/>
        <w:gridCol w:w="6096"/>
        <w:gridCol w:w="2324"/>
      </w:tblGrid>
      <w:tr w14:paraId="474D07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  <w:tblHeader/>
        </w:trPr>
        <w:tc>
          <w:tcPr>
            <w:tcW w:w="17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08B37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60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4DB6B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23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B98EC8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14:paraId="1698D2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020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2765E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 Организационно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методическое обеспечение</w:t>
            </w:r>
          </w:p>
        </w:tc>
      </w:tr>
      <w:tr w14:paraId="607083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7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36B4D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60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5A0C02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плана мероприятий в рамках Года единства народов России в ДОО</w:t>
            </w:r>
          </w:p>
          <w:p w14:paraId="22344F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3AA522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Старший воспитатель,   </w:t>
            </w:r>
          </w:p>
        </w:tc>
      </w:tr>
      <w:tr w14:paraId="0EC45D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7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3AC224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60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591823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раздела «2026 – Год единства народов России» на официальном сайте ДОО</w:t>
            </w:r>
          </w:p>
          <w:p w14:paraId="30C4DE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7F88B5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14:paraId="45C0C2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7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49FE44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17EE62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интернет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ресурсами, создание электронного банка материалов по теме года </w:t>
            </w:r>
          </w:p>
        </w:tc>
        <w:tc>
          <w:tcPr>
            <w:tcW w:w="23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184F52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воспитатель,  </w:t>
            </w:r>
          </w:p>
        </w:tc>
      </w:tr>
      <w:tr w14:paraId="33741D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7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7D84E1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03A33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Подбор методической литературы, иллюстративного материала, произведений художественной литературы, загадок, мультимедийных презентаций по теме года </w:t>
            </w:r>
          </w:p>
          <w:p w14:paraId="0E1FBA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5073DD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воспитатель,  </w:t>
            </w:r>
          </w:p>
        </w:tc>
      </w:tr>
      <w:tr w14:paraId="4F4C60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7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32B4AE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22931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Систематическое размещение информации на сайте ДОО, канал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 госпабликах о мероприятиях к Году единства народов России</w:t>
            </w:r>
          </w:p>
        </w:tc>
        <w:tc>
          <w:tcPr>
            <w:tcW w:w="23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6FA074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ответственный за каналы</w:t>
            </w:r>
          </w:p>
        </w:tc>
      </w:tr>
      <w:tr w14:paraId="1B5AD8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7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67AD24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017079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информационных стендов для родителей, в честь Года единства народов России</w:t>
            </w:r>
          </w:p>
          <w:p w14:paraId="2EF962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6FD2C2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 </w:t>
            </w:r>
          </w:p>
        </w:tc>
      </w:tr>
      <w:tr w14:paraId="78F974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020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7B046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Нормативно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правовое обеспечение</w:t>
            </w:r>
          </w:p>
        </w:tc>
      </w:tr>
      <w:tr w14:paraId="474BAE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7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3859C7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0C205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 методических разработок и рекомендаций, тематической литературы для педагогов, детей и их родителей</w:t>
            </w:r>
          </w:p>
          <w:p w14:paraId="5C3575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60DDD5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педагоги</w:t>
            </w:r>
          </w:p>
        </w:tc>
      </w:tr>
      <w:tr w14:paraId="6A7DEC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020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665103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 Работа с педагогическими кадрами</w:t>
            </w:r>
          </w:p>
        </w:tc>
      </w:tr>
      <w:tr w14:paraId="2A2227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7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0DBDC7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1A190C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семинаров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практикумов, мастер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-классов  с целью методической поддержки педагогов в ходе решения образовательных задач </w:t>
            </w:r>
          </w:p>
          <w:p w14:paraId="463560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144329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14:paraId="229B70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7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40CC52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41B204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педагогов в муниципальных  мероприятиях,   конференциях по теме,   посвященных Году единства народов России</w:t>
            </w:r>
          </w:p>
          <w:p w14:paraId="768591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14C12F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педагоги</w:t>
            </w:r>
          </w:p>
        </w:tc>
      </w:tr>
      <w:tr w14:paraId="23606E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7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264D54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60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4174C0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в честь Дня родного языка</w:t>
            </w:r>
          </w:p>
        </w:tc>
        <w:tc>
          <w:tcPr>
            <w:tcW w:w="23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3B4E66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</w:t>
            </w:r>
          </w:p>
          <w:p w14:paraId="0CA096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14:paraId="78A232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7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4C7B86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1E7BCE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Пополнение материалов в групповых центрах по патриотическому воспитанию</w:t>
            </w:r>
          </w:p>
          <w:p w14:paraId="4D1D4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3D9BBD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14:paraId="4EEE7A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7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01AA55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3CD22D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мероприятиях, акциях, посвященных Году единства народов России</w:t>
            </w:r>
          </w:p>
          <w:p w14:paraId="660C34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69B285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Педагоги</w:t>
            </w:r>
          </w:p>
        </w:tc>
      </w:tr>
      <w:tr w14:paraId="0DE179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7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34D29F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60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04F375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Года единства народов России </w:t>
            </w:r>
          </w:p>
          <w:p w14:paraId="21ACA5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659CD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14:paraId="1D7642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020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0694A0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 Работа с воспитанниками</w:t>
            </w:r>
          </w:p>
        </w:tc>
      </w:tr>
      <w:tr w14:paraId="1A468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7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27361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62A9D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Литературный марафон: чтение сказок народов России</w:t>
            </w:r>
          </w:p>
        </w:tc>
        <w:tc>
          <w:tcPr>
            <w:tcW w:w="23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37C318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14:paraId="3BD133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7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21E855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335DE6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игр народов России: подвижные, сюжетно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ролевые, дидактические, игры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-соревнования, театрализованные</w:t>
            </w:r>
          </w:p>
          <w:p w14:paraId="5A7E84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0E2ACF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14:paraId="068A37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7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11DB95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0B779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тематических бесед на тему «Россия – многонациональная страна!»</w:t>
            </w:r>
          </w:p>
          <w:p w14:paraId="163495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7F8798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14:paraId="7A3E85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7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107DE0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090314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занятия в рамках реализации календарного плана воспитательной работы</w:t>
            </w:r>
          </w:p>
          <w:p w14:paraId="668C6B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628E4A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14:paraId="578238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7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7C3F8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68C3C4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мультфильмов по мотивам сказок разных народов, живущих на территории России</w:t>
            </w:r>
          </w:p>
          <w:p w14:paraId="0EFE4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1FF20E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14:paraId="195F5E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7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4280CA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3C708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Прослушивание детских музыкальных произведений народов России</w:t>
            </w:r>
          </w:p>
        </w:tc>
        <w:tc>
          <w:tcPr>
            <w:tcW w:w="23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55AEF7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</w:tbl>
    <w:p w14:paraId="5A81D5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FC95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>
      <w:headerReference r:id="rId5" w:type="default"/>
      <w:pgSz w:w="11906" w:h="16838"/>
      <w:pgMar w:top="1134" w:right="851" w:bottom="1134" w:left="1134" w:header="720" w:footer="720" w:gutter="0"/>
      <w:cols w:space="720" w:num="1"/>
      <w:docGrid w:linePitch="29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inion Pro">
    <w:altName w:val="Segoe Print"/>
    <w:panose1 w:val="00000000000000000000"/>
    <w:charset w:val="00"/>
    <w:family w:val="roman"/>
    <w:pitch w:val="default"/>
    <w:sig w:usb0="00000000" w:usb1="00000000" w:usb2="00000000" w:usb3="00000000" w:csb0="0000019F" w:csb1="00000000"/>
  </w:font>
  <w:font w:name="Montserrat">
    <w:altName w:val="Segoe Print"/>
    <w:panose1 w:val="00000000000000000000"/>
    <w:charset w:val="CC"/>
    <w:family w:val="auto"/>
    <w:pitch w:val="default"/>
    <w:sig w:usb0="00000000" w:usb1="00000000" w:usb2="00000000" w:usb3="00000000" w:csb0="00000197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23CB58">
    <w:pPr>
      <w:pStyle w:val="5"/>
    </w:pPr>
    <w:r>
      <w:rPr>
        <w:lang w:eastAsia="ru-RU"/>
      </w:rPr>
      <w:drawing>
        <wp:inline distT="0" distB="0" distL="0" distR="0">
          <wp:extent cx="2679065" cy="226060"/>
          <wp:effectExtent l="0" t="0" r="0" b="0"/>
          <wp:docPr id="8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Рисунок 1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79589" cy="2261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F91"/>
    <w:rsid w:val="00027167"/>
    <w:rsid w:val="00041C9F"/>
    <w:rsid w:val="000C6127"/>
    <w:rsid w:val="001501CC"/>
    <w:rsid w:val="00152296"/>
    <w:rsid w:val="0019008E"/>
    <w:rsid w:val="001B133C"/>
    <w:rsid w:val="001C6C7F"/>
    <w:rsid w:val="001E7E00"/>
    <w:rsid w:val="00213CE0"/>
    <w:rsid w:val="0035053C"/>
    <w:rsid w:val="003764DA"/>
    <w:rsid w:val="003E2994"/>
    <w:rsid w:val="004024B4"/>
    <w:rsid w:val="004201EB"/>
    <w:rsid w:val="004362E0"/>
    <w:rsid w:val="0046757B"/>
    <w:rsid w:val="00481567"/>
    <w:rsid w:val="004C4684"/>
    <w:rsid w:val="00524828"/>
    <w:rsid w:val="005A6CA8"/>
    <w:rsid w:val="005B52FD"/>
    <w:rsid w:val="0062646E"/>
    <w:rsid w:val="00661E1D"/>
    <w:rsid w:val="0066531E"/>
    <w:rsid w:val="006E7684"/>
    <w:rsid w:val="006F7F1F"/>
    <w:rsid w:val="007F1B0D"/>
    <w:rsid w:val="00866AAC"/>
    <w:rsid w:val="008C6B70"/>
    <w:rsid w:val="009E179C"/>
    <w:rsid w:val="00AC3A1D"/>
    <w:rsid w:val="00BE4782"/>
    <w:rsid w:val="00C13C8F"/>
    <w:rsid w:val="00C21BFB"/>
    <w:rsid w:val="00C73EA6"/>
    <w:rsid w:val="00CA7DD2"/>
    <w:rsid w:val="00D20E7E"/>
    <w:rsid w:val="00D568C5"/>
    <w:rsid w:val="00E84F91"/>
    <w:rsid w:val="00EA7782"/>
    <w:rsid w:val="00EC66E6"/>
    <w:rsid w:val="00EF7E1F"/>
    <w:rsid w:val="00F21885"/>
    <w:rsid w:val="00F63499"/>
    <w:rsid w:val="00FB0902"/>
    <w:rsid w:val="00FF30DA"/>
    <w:rsid w:val="71252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2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header"/>
    <w:basedOn w:val="1"/>
    <w:link w:val="24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Body Text"/>
    <w:basedOn w:val="1"/>
    <w:link w:val="23"/>
    <w:qFormat/>
    <w:uiPriority w:val="1"/>
    <w:pPr>
      <w:widowControl w:val="0"/>
      <w:spacing w:after="0" w:line="240" w:lineRule="auto"/>
    </w:pPr>
    <w:rPr>
      <w:rFonts w:ascii="Arial" w:hAnsi="Arial" w:eastAsia="Arial" w:cs="Arial"/>
    </w:rPr>
  </w:style>
  <w:style w:type="paragraph" w:styleId="7">
    <w:name w:val="footer"/>
    <w:basedOn w:val="1"/>
    <w:link w:val="25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8">
    <w:name w:val="[Без стиля]"/>
    <w:qFormat/>
    <w:uiPriority w:val="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 w:eastAsiaTheme="minorHAnsi"/>
      <w:color w:val="000000"/>
      <w:sz w:val="24"/>
      <w:szCs w:val="24"/>
      <w:lang w:val="ru-RU" w:eastAsia="en-US" w:bidi="ar-SA"/>
    </w:rPr>
  </w:style>
  <w:style w:type="paragraph" w:customStyle="1" w:styleId="9">
    <w:name w:val="07BODY-text"/>
    <w:basedOn w:val="8"/>
    <w:qFormat/>
    <w:uiPriority w:val="99"/>
    <w:pPr>
      <w:spacing w:line="255" w:lineRule="atLeast"/>
      <w:ind w:firstLine="255"/>
      <w:jc w:val="both"/>
    </w:pPr>
    <w:rPr>
      <w:sz w:val="22"/>
      <w:szCs w:val="22"/>
    </w:rPr>
  </w:style>
  <w:style w:type="paragraph" w:customStyle="1" w:styleId="10">
    <w:name w:val="01HEADER-pril"/>
    <w:basedOn w:val="9"/>
    <w:qFormat/>
    <w:uiPriority w:val="99"/>
    <w:pPr>
      <w:suppressAutoHyphens/>
      <w:spacing w:after="113" w:line="320" w:lineRule="atLeast"/>
      <w:ind w:firstLine="0"/>
      <w:jc w:val="center"/>
    </w:pPr>
    <w:rPr>
      <w:b/>
      <w:bCs/>
      <w:sz w:val="28"/>
      <w:szCs w:val="28"/>
    </w:rPr>
  </w:style>
  <w:style w:type="paragraph" w:customStyle="1" w:styleId="11">
    <w:name w:val="17PRIL-text"/>
    <w:basedOn w:val="9"/>
    <w:qFormat/>
    <w:uiPriority w:val="99"/>
    <w:rPr>
      <w:u w:color="000000"/>
    </w:rPr>
  </w:style>
  <w:style w:type="paragraph" w:customStyle="1" w:styleId="12">
    <w:name w:val="17TABL-hroom"/>
    <w:basedOn w:val="8"/>
    <w:qFormat/>
    <w:uiPriority w:val="99"/>
    <w:pPr>
      <w:spacing w:line="220" w:lineRule="atLeast"/>
    </w:pPr>
    <w:rPr>
      <w:b/>
      <w:bCs/>
      <w:sz w:val="20"/>
      <w:szCs w:val="20"/>
    </w:rPr>
  </w:style>
  <w:style w:type="paragraph" w:customStyle="1" w:styleId="13">
    <w:name w:val="17TABL-hroom-3"/>
    <w:basedOn w:val="8"/>
    <w:qFormat/>
    <w:uiPriority w:val="99"/>
    <w:pPr>
      <w:spacing w:before="283" w:line="220" w:lineRule="atLeast"/>
      <w:jc w:val="center"/>
    </w:pPr>
    <w:rPr>
      <w:caps/>
      <w:spacing w:val="16"/>
      <w:sz w:val="16"/>
      <w:szCs w:val="16"/>
    </w:rPr>
  </w:style>
  <w:style w:type="paragraph" w:customStyle="1" w:styleId="14">
    <w:name w:val="17TABL-txt"/>
    <w:basedOn w:val="8"/>
    <w:qFormat/>
    <w:uiPriority w:val="99"/>
    <w:pPr>
      <w:spacing w:before="57" w:line="220" w:lineRule="atLeast"/>
    </w:pPr>
    <w:rPr>
      <w:sz w:val="20"/>
      <w:szCs w:val="20"/>
    </w:rPr>
  </w:style>
  <w:style w:type="paragraph" w:customStyle="1" w:styleId="15">
    <w:name w:val="17TABL-bull"/>
    <w:basedOn w:val="14"/>
    <w:qFormat/>
    <w:uiPriority w:val="99"/>
    <w:pPr>
      <w:spacing w:before="14"/>
      <w:ind w:left="142" w:hanging="142"/>
    </w:pPr>
  </w:style>
  <w:style w:type="paragraph" w:customStyle="1" w:styleId="16">
    <w:name w:val="01HEADER-03"/>
    <w:basedOn w:val="9"/>
    <w:qFormat/>
    <w:uiPriority w:val="99"/>
  </w:style>
  <w:style w:type="paragraph" w:customStyle="1" w:styleId="17">
    <w:name w:val="01HEADER-pril-number"/>
    <w:basedOn w:val="16"/>
    <w:qFormat/>
    <w:uiPriority w:val="99"/>
    <w:pPr>
      <w:ind w:firstLine="0"/>
    </w:pPr>
  </w:style>
  <w:style w:type="character" w:customStyle="1" w:styleId="18">
    <w:name w:val="Bold"/>
    <w:qFormat/>
    <w:uiPriority w:val="99"/>
    <w:rPr>
      <w:b/>
      <w:bCs/>
    </w:rPr>
  </w:style>
  <w:style w:type="character" w:customStyle="1" w:styleId="19">
    <w:name w:val="NoBREAK"/>
    <w:qFormat/>
    <w:uiPriority w:val="99"/>
  </w:style>
  <w:style w:type="character" w:customStyle="1" w:styleId="20">
    <w:name w:val="Arrow-pagination"/>
    <w:qFormat/>
    <w:uiPriority w:val="99"/>
    <w:rPr>
      <w:rFonts w:ascii="Montserrat" w:hAnsi="Montserrat" w:cs="Montserrat"/>
      <w:b/>
      <w:bCs/>
      <w:color w:val="EF403D"/>
      <w:sz w:val="20"/>
      <w:szCs w:val="20"/>
    </w:rPr>
  </w:style>
  <w:style w:type="character" w:customStyle="1" w:styleId="21">
    <w:name w:val="Arrow"/>
    <w:qFormat/>
    <w:uiPriority w:val="99"/>
    <w:rPr>
      <w:rFonts w:ascii="Minion Pro" w:hAnsi="Minion Pro" w:cs="Minion Pro"/>
      <w:color w:val="EF403D"/>
    </w:rPr>
  </w:style>
  <w:style w:type="character" w:customStyle="1" w:styleId="22">
    <w:name w:val="www"/>
    <w:qFormat/>
    <w:uiPriority w:val="99"/>
    <w:rPr>
      <w:b/>
      <w:bCs/>
      <w:color w:val="EF403D"/>
    </w:rPr>
  </w:style>
  <w:style w:type="character" w:customStyle="1" w:styleId="23">
    <w:name w:val="Основной текст Знак"/>
    <w:basedOn w:val="2"/>
    <w:link w:val="6"/>
    <w:qFormat/>
    <w:uiPriority w:val="1"/>
    <w:rPr>
      <w:rFonts w:ascii="Arial" w:hAnsi="Arial" w:eastAsia="Arial" w:cs="Arial"/>
    </w:rPr>
  </w:style>
  <w:style w:type="character" w:customStyle="1" w:styleId="24">
    <w:name w:val="Верхний колонтитул Знак"/>
    <w:basedOn w:val="2"/>
    <w:link w:val="5"/>
    <w:qFormat/>
    <w:uiPriority w:val="99"/>
  </w:style>
  <w:style w:type="character" w:customStyle="1" w:styleId="25">
    <w:name w:val="Нижний колонтитул Знак"/>
    <w:basedOn w:val="2"/>
    <w:link w:val="7"/>
    <w:qFormat/>
    <w:uiPriority w:val="99"/>
  </w:style>
  <w:style w:type="character" w:customStyle="1" w:styleId="26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308</Words>
  <Characters>2192</Characters>
  <Lines>18</Lines>
  <Paragraphs>5</Paragraphs>
  <TotalTime>191</TotalTime>
  <ScaleCrop>false</ScaleCrop>
  <LinksUpToDate>false</LinksUpToDate>
  <CharactersWithSpaces>2457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2025-12-17T11:51:00Z</dcterms:created>
  <dc:creator>1_1</dc:creator>
  <cp:lastModifiedBy>Рузиля Халиуллина</cp:lastModifiedBy>
  <cp:lastPrinted>2026-01-22T09:21:00Z</cp:lastPrinted>
  <dcterms:modified xsi:type="dcterms:W3CDTF">2026-07-07T09:10:47Z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eyJoZGlkIjoiMGI4YTY2NzNjYzhhMDBjYjhiZDFjNDRhZjk5ZjcyM2MiLCJ1c2VySWQiOiI4MjQ2MzQ5OTg3ODQifQ==</vt:lpwstr>
  </property>
  <property fmtid="{D5CDD505-2E9C-101B-9397-08002B2CF9AE}" pid="3" name="KSOProductBuildVer">
    <vt:lpwstr>1049-12.1.0.26880</vt:lpwstr>
  </property>
  <property fmtid="{D5CDD505-2E9C-101B-9397-08002B2CF9AE}" pid="4" name="ICV">
    <vt:lpwstr>58C1019FA73A4093A79FA6B711865F75_12</vt:lpwstr>
  </property>
</Properties>
</file>